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80709E" w14:textId="77777777" w:rsidR="00295A8C" w:rsidRPr="00E26B76" w:rsidRDefault="00295A8C" w:rsidP="00E26B76">
      <w:pPr>
        <w:spacing w:line="480" w:lineRule="auto"/>
        <w:ind w:firstLine="720"/>
        <w:jc w:val="both"/>
        <w:rPr>
          <w:rFonts w:ascii="Times New Roman" w:hAnsi="Times New Roman" w:cs="Times New Roman"/>
          <w:sz w:val="24"/>
          <w:szCs w:val="24"/>
        </w:rPr>
      </w:pPr>
    </w:p>
    <w:p w14:paraId="376D1645" w14:textId="77777777" w:rsidR="00295A8C" w:rsidRPr="00E26B76" w:rsidRDefault="00295A8C" w:rsidP="00E26B76">
      <w:pPr>
        <w:spacing w:line="480" w:lineRule="auto"/>
        <w:ind w:firstLine="720"/>
        <w:jc w:val="both"/>
        <w:rPr>
          <w:rFonts w:ascii="Times New Roman" w:hAnsi="Times New Roman" w:cs="Times New Roman"/>
          <w:sz w:val="24"/>
          <w:szCs w:val="24"/>
        </w:rPr>
      </w:pPr>
    </w:p>
    <w:p w14:paraId="6EFC29BC" w14:textId="77777777" w:rsidR="00295A8C" w:rsidRPr="00E26B76" w:rsidRDefault="00295A8C" w:rsidP="00E26B76">
      <w:pPr>
        <w:spacing w:line="480" w:lineRule="auto"/>
        <w:ind w:firstLine="720"/>
        <w:jc w:val="both"/>
        <w:rPr>
          <w:rFonts w:ascii="Times New Roman" w:hAnsi="Times New Roman" w:cs="Times New Roman"/>
          <w:sz w:val="24"/>
          <w:szCs w:val="24"/>
        </w:rPr>
      </w:pPr>
    </w:p>
    <w:p w14:paraId="5ADA0057" w14:textId="77777777" w:rsidR="00295A8C" w:rsidRPr="00E26B76" w:rsidRDefault="00295A8C" w:rsidP="00E26B76">
      <w:pPr>
        <w:spacing w:line="480" w:lineRule="auto"/>
        <w:ind w:firstLine="720"/>
        <w:jc w:val="both"/>
        <w:rPr>
          <w:rFonts w:ascii="Times New Roman" w:hAnsi="Times New Roman" w:cs="Times New Roman"/>
          <w:sz w:val="24"/>
          <w:szCs w:val="24"/>
        </w:rPr>
      </w:pPr>
    </w:p>
    <w:p w14:paraId="784BEAEF" w14:textId="77777777" w:rsidR="00295A8C" w:rsidRPr="00E26B76" w:rsidRDefault="00295A8C" w:rsidP="00E26B76">
      <w:pPr>
        <w:spacing w:line="480" w:lineRule="auto"/>
        <w:ind w:firstLine="720"/>
        <w:jc w:val="both"/>
        <w:rPr>
          <w:rFonts w:ascii="Times New Roman" w:hAnsi="Times New Roman" w:cs="Times New Roman"/>
          <w:sz w:val="24"/>
          <w:szCs w:val="24"/>
        </w:rPr>
      </w:pPr>
    </w:p>
    <w:p w14:paraId="4FE4A899" w14:textId="77777777" w:rsidR="00295A8C" w:rsidRPr="00E26B76" w:rsidRDefault="00295A8C" w:rsidP="00CF03CD">
      <w:pPr>
        <w:spacing w:line="480" w:lineRule="auto"/>
        <w:jc w:val="both"/>
        <w:rPr>
          <w:rFonts w:ascii="Times New Roman" w:hAnsi="Times New Roman" w:cs="Times New Roman"/>
          <w:sz w:val="24"/>
          <w:szCs w:val="24"/>
        </w:rPr>
      </w:pPr>
    </w:p>
    <w:p w14:paraId="740C555E" w14:textId="1C569054" w:rsidR="00CF03CD" w:rsidRPr="00C65120" w:rsidRDefault="00CF03CD" w:rsidP="00C65120">
      <w:pPr>
        <w:spacing w:line="480" w:lineRule="auto"/>
        <w:jc w:val="center"/>
        <w:rPr>
          <w:rFonts w:ascii="Times New Roman" w:hAnsi="Times New Roman" w:cs="Times New Roman"/>
          <w:sz w:val="24"/>
          <w:szCs w:val="24"/>
        </w:rPr>
      </w:pPr>
      <w:r w:rsidRPr="00C65120">
        <w:rPr>
          <w:rFonts w:ascii="Times New Roman" w:hAnsi="Times New Roman" w:cs="Times New Roman"/>
          <w:sz w:val="24"/>
          <w:szCs w:val="24"/>
        </w:rPr>
        <w:t>The</w:t>
      </w:r>
      <w:r w:rsidR="00A900C3">
        <w:rPr>
          <w:rFonts w:ascii="Times New Roman" w:hAnsi="Times New Roman" w:cs="Times New Roman"/>
          <w:sz w:val="24"/>
          <w:szCs w:val="24"/>
        </w:rPr>
        <w:t xml:space="preserve"> </w:t>
      </w:r>
      <w:r w:rsidR="00976C8C">
        <w:rPr>
          <w:rFonts w:ascii="Times New Roman" w:hAnsi="Times New Roman" w:cs="Times New Roman"/>
          <w:sz w:val="24"/>
          <w:szCs w:val="24"/>
        </w:rPr>
        <w:t xml:space="preserve">Primary </w:t>
      </w:r>
      <w:r w:rsidR="00976C8C" w:rsidRPr="00C65120">
        <w:rPr>
          <w:rFonts w:ascii="Times New Roman" w:hAnsi="Times New Roman" w:cs="Times New Roman"/>
          <w:sz w:val="24"/>
          <w:szCs w:val="24"/>
        </w:rPr>
        <w:t>Health</w:t>
      </w:r>
      <w:r w:rsidRPr="00C65120">
        <w:rPr>
          <w:rFonts w:ascii="Times New Roman" w:hAnsi="Times New Roman" w:cs="Times New Roman"/>
          <w:sz w:val="24"/>
          <w:szCs w:val="24"/>
        </w:rPr>
        <w:t xml:space="preserve"> Disparity</w:t>
      </w:r>
      <w:r w:rsidR="00774688" w:rsidRPr="00C65120">
        <w:rPr>
          <w:rFonts w:ascii="Times New Roman" w:hAnsi="Times New Roman" w:cs="Times New Roman"/>
          <w:sz w:val="24"/>
          <w:szCs w:val="24"/>
        </w:rPr>
        <w:t xml:space="preserve"> issues</w:t>
      </w:r>
      <w:r w:rsidRPr="00C65120">
        <w:rPr>
          <w:rFonts w:ascii="Times New Roman" w:hAnsi="Times New Roman" w:cs="Times New Roman"/>
          <w:sz w:val="24"/>
          <w:szCs w:val="24"/>
        </w:rPr>
        <w:t xml:space="preserve"> </w:t>
      </w:r>
      <w:r w:rsidR="00976C8C">
        <w:rPr>
          <w:rFonts w:ascii="Times New Roman" w:hAnsi="Times New Roman" w:cs="Times New Roman"/>
          <w:sz w:val="24"/>
          <w:szCs w:val="24"/>
        </w:rPr>
        <w:t xml:space="preserve">facing </w:t>
      </w:r>
      <w:r w:rsidR="00976C8C" w:rsidRPr="00C65120">
        <w:rPr>
          <w:rFonts w:ascii="Times New Roman" w:hAnsi="Times New Roman" w:cs="Times New Roman"/>
          <w:sz w:val="24"/>
          <w:szCs w:val="24"/>
        </w:rPr>
        <w:t>Minority</w:t>
      </w:r>
      <w:r w:rsidRPr="00C65120">
        <w:rPr>
          <w:rFonts w:ascii="Times New Roman" w:hAnsi="Times New Roman" w:cs="Times New Roman"/>
          <w:sz w:val="24"/>
          <w:szCs w:val="24"/>
        </w:rPr>
        <w:t xml:space="preserve"> Groups</w:t>
      </w:r>
    </w:p>
    <w:p w14:paraId="06F08B2E" w14:textId="23DC7124" w:rsidR="00CF03CD" w:rsidRPr="00C65120" w:rsidRDefault="00D81221" w:rsidP="00C65120">
      <w:pPr>
        <w:spacing w:line="480" w:lineRule="auto"/>
        <w:jc w:val="center"/>
        <w:rPr>
          <w:rFonts w:ascii="Times New Roman" w:hAnsi="Times New Roman" w:cs="Times New Roman"/>
          <w:sz w:val="24"/>
          <w:szCs w:val="24"/>
        </w:rPr>
      </w:pPr>
      <w:r w:rsidRPr="00C65120">
        <w:rPr>
          <w:rFonts w:ascii="Times New Roman" w:hAnsi="Times New Roman" w:cs="Times New Roman"/>
          <w:sz w:val="24"/>
          <w:szCs w:val="24"/>
        </w:rPr>
        <w:t>Raquel Sanchez</w:t>
      </w:r>
    </w:p>
    <w:p w14:paraId="6B8F9C9A" w14:textId="49CE6BFF" w:rsidR="00295A8C" w:rsidRPr="00E26B76" w:rsidRDefault="00D81221" w:rsidP="005A417B">
      <w:pPr>
        <w:spacing w:line="480" w:lineRule="auto"/>
        <w:jc w:val="center"/>
        <w:rPr>
          <w:rFonts w:ascii="Times New Roman" w:hAnsi="Times New Roman" w:cs="Times New Roman"/>
          <w:sz w:val="24"/>
          <w:szCs w:val="24"/>
        </w:rPr>
      </w:pPr>
      <w:r w:rsidRPr="00C65120">
        <w:rPr>
          <w:rFonts w:ascii="Times New Roman" w:hAnsi="Times New Roman" w:cs="Times New Roman"/>
          <w:sz w:val="24"/>
          <w:szCs w:val="24"/>
        </w:rPr>
        <w:t>Purdue Fort Wayne university</w:t>
      </w:r>
    </w:p>
    <w:p w14:paraId="00C74453" w14:textId="77777777" w:rsidR="005B764E" w:rsidRDefault="005B764E" w:rsidP="00F87CC3">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14:paraId="7F77BC79" w14:textId="050A8CC6" w:rsidR="006D2E80" w:rsidRPr="00E26B76" w:rsidRDefault="009348C2" w:rsidP="00F87CC3">
      <w:pPr>
        <w:spacing w:line="480" w:lineRule="auto"/>
        <w:jc w:val="both"/>
        <w:rPr>
          <w:rFonts w:ascii="Times New Roman" w:hAnsi="Times New Roman" w:cs="Times New Roman"/>
          <w:sz w:val="24"/>
          <w:szCs w:val="24"/>
        </w:rPr>
      </w:pPr>
      <w:r w:rsidRPr="00E26B76">
        <w:rPr>
          <w:rFonts w:ascii="Times New Roman" w:hAnsi="Times New Roman" w:cs="Times New Roman"/>
          <w:sz w:val="24"/>
          <w:szCs w:val="24"/>
        </w:rPr>
        <w:lastRenderedPageBreak/>
        <w:t>This paper addresses issues that are concerned with the health disparity of minority groups of a population of people living in the United States of America. It gives a clear elaboration of such health disparities encountered by this population and gives the causes of the disparities. Also, these health disparities are considered to impact the study popula</w:t>
      </w:r>
      <w:r w:rsidR="005606FF" w:rsidRPr="00E26B76">
        <w:rPr>
          <w:rFonts w:ascii="Times New Roman" w:hAnsi="Times New Roman" w:cs="Times New Roman"/>
          <w:sz w:val="24"/>
          <w:szCs w:val="24"/>
        </w:rPr>
        <w:t>tion even though the impacts</w:t>
      </w:r>
      <w:r w:rsidRPr="00E26B76">
        <w:rPr>
          <w:rFonts w:ascii="Times New Roman" w:hAnsi="Times New Roman" w:cs="Times New Roman"/>
          <w:sz w:val="24"/>
          <w:szCs w:val="24"/>
        </w:rPr>
        <w:t xml:space="preserve"> have been emerging to be negative. The paper will also give results of the health disparities</w:t>
      </w:r>
      <w:r w:rsidR="005606FF" w:rsidRPr="00E26B76">
        <w:rPr>
          <w:rFonts w:ascii="Times New Roman" w:hAnsi="Times New Roman" w:cs="Times New Roman"/>
          <w:sz w:val="24"/>
          <w:szCs w:val="24"/>
        </w:rPr>
        <w:t xml:space="preserve"> found in the population being studied </w:t>
      </w:r>
      <w:r w:rsidRPr="00E26B76">
        <w:rPr>
          <w:rFonts w:ascii="Times New Roman" w:hAnsi="Times New Roman" w:cs="Times New Roman"/>
          <w:sz w:val="24"/>
          <w:szCs w:val="24"/>
        </w:rPr>
        <w:t>and consider a conclusion that will be providing measures that should be implemented to deal with the disparities because they have turned up to affect many people and groups.</w:t>
      </w:r>
    </w:p>
    <w:p w14:paraId="2F8669F7" w14:textId="77777777" w:rsidR="00AD18F4" w:rsidRPr="00E26B76" w:rsidRDefault="009348C2" w:rsidP="00F87CC3">
      <w:pPr>
        <w:spacing w:line="480" w:lineRule="auto"/>
        <w:jc w:val="both"/>
        <w:rPr>
          <w:rFonts w:ascii="Times New Roman" w:hAnsi="Times New Roman" w:cs="Times New Roman"/>
          <w:sz w:val="24"/>
          <w:szCs w:val="24"/>
        </w:rPr>
      </w:pPr>
      <w:r w:rsidRPr="00E26B76">
        <w:rPr>
          <w:rFonts w:ascii="Times New Roman" w:hAnsi="Times New Roman" w:cs="Times New Roman"/>
          <w:sz w:val="24"/>
          <w:szCs w:val="24"/>
        </w:rPr>
        <w:t xml:space="preserve">Health disparity can be defined as a specific kind of health difference that is linked to economic, social, and environmental </w:t>
      </w:r>
      <w:r w:rsidR="001A188E" w:rsidRPr="00E26B76">
        <w:rPr>
          <w:rFonts w:ascii="Times New Roman" w:hAnsi="Times New Roman" w:cs="Times New Roman"/>
          <w:sz w:val="24"/>
          <w:szCs w:val="24"/>
        </w:rPr>
        <w:t xml:space="preserve">disadvantages </w:t>
      </w:r>
      <w:r w:rsidR="00496F1E" w:rsidRPr="00E26B76">
        <w:rPr>
          <w:rFonts w:ascii="Times New Roman" w:hAnsi="Times New Roman" w:cs="Times New Roman"/>
          <w:sz w:val="24"/>
          <w:szCs w:val="24"/>
        </w:rPr>
        <w:t>closely (</w:t>
      </w:r>
      <w:r w:rsidR="00496F1E" w:rsidRPr="00E26B76">
        <w:rPr>
          <w:rFonts w:ascii="Times New Roman" w:hAnsi="Times New Roman" w:cs="Times New Roman"/>
          <w:sz w:val="24"/>
          <w:szCs w:val="24"/>
          <w:shd w:val="clear" w:color="auto" w:fill="FFFFFF"/>
        </w:rPr>
        <w:t>Braveman</w:t>
      </w:r>
      <w:r w:rsidR="001A188E" w:rsidRPr="00E26B76">
        <w:rPr>
          <w:rFonts w:ascii="Times New Roman" w:hAnsi="Times New Roman" w:cs="Times New Roman"/>
          <w:sz w:val="24"/>
          <w:szCs w:val="24"/>
          <w:shd w:val="clear" w:color="auto" w:fill="FFFFFF"/>
        </w:rPr>
        <w:t>, 2014). T</w:t>
      </w:r>
      <w:r w:rsidR="00627655" w:rsidRPr="00E26B76">
        <w:rPr>
          <w:rFonts w:ascii="Times New Roman" w:hAnsi="Times New Roman" w:cs="Times New Roman"/>
          <w:sz w:val="24"/>
          <w:szCs w:val="24"/>
        </w:rPr>
        <w:t>he</w:t>
      </w:r>
      <w:r w:rsidRPr="00E26B76">
        <w:rPr>
          <w:rFonts w:ascii="Times New Roman" w:hAnsi="Times New Roman" w:cs="Times New Roman"/>
          <w:sz w:val="24"/>
          <w:szCs w:val="24"/>
        </w:rPr>
        <w:t xml:space="preserve"> disparity can also be termed as a lack of equality or similarity, difference,</w:t>
      </w:r>
      <w:r w:rsidR="00E2442E" w:rsidRPr="00E26B76">
        <w:rPr>
          <w:rFonts w:ascii="Times New Roman" w:hAnsi="Times New Roman" w:cs="Times New Roman"/>
          <w:sz w:val="24"/>
          <w:szCs w:val="24"/>
        </w:rPr>
        <w:t xml:space="preserve"> or inequality. </w:t>
      </w:r>
      <w:r w:rsidRPr="00E26B76">
        <w:rPr>
          <w:rFonts w:ascii="Times New Roman" w:hAnsi="Times New Roman" w:cs="Times New Roman"/>
          <w:sz w:val="24"/>
          <w:szCs w:val="24"/>
        </w:rPr>
        <w:t>In this case, my topic is based on the disparit</w:t>
      </w:r>
      <w:r w:rsidR="00E2442E" w:rsidRPr="00E26B76">
        <w:rPr>
          <w:rFonts w:ascii="Times New Roman" w:hAnsi="Times New Roman" w:cs="Times New Roman"/>
          <w:sz w:val="24"/>
          <w:szCs w:val="24"/>
        </w:rPr>
        <w:t>ies found in a specific population in the United States. According to the population being studied,  p</w:t>
      </w:r>
      <w:r w:rsidR="00447329" w:rsidRPr="00E26B76">
        <w:rPr>
          <w:rFonts w:ascii="Times New Roman" w:hAnsi="Times New Roman" w:cs="Times New Roman"/>
          <w:sz w:val="24"/>
          <w:szCs w:val="24"/>
        </w:rPr>
        <w:t xml:space="preserve">oor </w:t>
      </w:r>
      <w:r w:rsidR="00E2442E" w:rsidRPr="00E26B76">
        <w:rPr>
          <w:rFonts w:ascii="Times New Roman" w:hAnsi="Times New Roman" w:cs="Times New Roman"/>
          <w:sz w:val="24"/>
          <w:szCs w:val="24"/>
        </w:rPr>
        <w:t xml:space="preserve">people and </w:t>
      </w:r>
      <w:r w:rsidR="0032384E" w:rsidRPr="00E26B76">
        <w:rPr>
          <w:rFonts w:ascii="Times New Roman" w:hAnsi="Times New Roman" w:cs="Times New Roman"/>
          <w:sz w:val="24"/>
          <w:szCs w:val="24"/>
        </w:rPr>
        <w:t>Hispanics</w:t>
      </w:r>
      <w:r w:rsidR="00981F4A" w:rsidRPr="00E26B76">
        <w:rPr>
          <w:rFonts w:ascii="Times New Roman" w:hAnsi="Times New Roman" w:cs="Times New Roman"/>
          <w:sz w:val="24"/>
          <w:szCs w:val="24"/>
        </w:rPr>
        <w:t xml:space="preserve"> are prone to disparities in situations where access is common in gender, race and ethnicity, disability status or needs of special health care, sexual identity and orientation, and finally, in a geographic location that can either be rural and urban.</w:t>
      </w:r>
    </w:p>
    <w:p w14:paraId="529BF3E2" w14:textId="77777777" w:rsidR="00293093" w:rsidRPr="00E26B76" w:rsidRDefault="009348C2" w:rsidP="00F87CC3">
      <w:pPr>
        <w:spacing w:line="480" w:lineRule="auto"/>
        <w:jc w:val="both"/>
        <w:rPr>
          <w:rFonts w:ascii="Times New Roman" w:hAnsi="Times New Roman" w:cs="Times New Roman"/>
          <w:sz w:val="24"/>
          <w:szCs w:val="24"/>
        </w:rPr>
      </w:pPr>
      <w:r w:rsidRPr="00E26B76">
        <w:rPr>
          <w:rFonts w:ascii="Times New Roman" w:hAnsi="Times New Roman" w:cs="Times New Roman"/>
          <w:sz w:val="24"/>
          <w:szCs w:val="24"/>
        </w:rPr>
        <w:t>Under the results of my background literature research, I found that:</w:t>
      </w:r>
    </w:p>
    <w:p w14:paraId="43E8060F" w14:textId="77777777" w:rsidR="00293093" w:rsidRPr="00F87CC3" w:rsidRDefault="009348C2" w:rsidP="00F87CC3">
      <w:pPr>
        <w:pStyle w:val="ListParagraph"/>
        <w:numPr>
          <w:ilvl w:val="0"/>
          <w:numId w:val="2"/>
        </w:numPr>
        <w:spacing w:line="480" w:lineRule="auto"/>
        <w:jc w:val="both"/>
        <w:rPr>
          <w:rFonts w:ascii="Times New Roman" w:hAnsi="Times New Roman" w:cs="Times New Roman"/>
          <w:sz w:val="24"/>
          <w:szCs w:val="24"/>
        </w:rPr>
      </w:pPr>
      <w:r w:rsidRPr="00F87CC3">
        <w:rPr>
          <w:rFonts w:ascii="Times New Roman" w:hAnsi="Times New Roman" w:cs="Times New Roman"/>
          <w:sz w:val="24"/>
          <w:szCs w:val="24"/>
        </w:rPr>
        <w:t xml:space="preserve">A group of exceeding 100 million people </w:t>
      </w:r>
      <w:r w:rsidR="00E2442E" w:rsidRPr="00F87CC3">
        <w:rPr>
          <w:rFonts w:ascii="Times New Roman" w:hAnsi="Times New Roman" w:cs="Times New Roman"/>
          <w:sz w:val="24"/>
          <w:szCs w:val="24"/>
        </w:rPr>
        <w:t xml:space="preserve">living in the United States </w:t>
      </w:r>
      <w:r w:rsidR="006B3659" w:rsidRPr="00F87CC3">
        <w:rPr>
          <w:rFonts w:ascii="Times New Roman" w:hAnsi="Times New Roman" w:cs="Times New Roman"/>
          <w:sz w:val="24"/>
          <w:szCs w:val="24"/>
        </w:rPr>
        <w:t xml:space="preserve">identified and recognized themselves as a group of people who were belonging and living in an ethnic as well as </w:t>
      </w:r>
      <w:r w:rsidR="008F1F92" w:rsidRPr="00F87CC3">
        <w:rPr>
          <w:rFonts w:ascii="Times New Roman" w:hAnsi="Times New Roman" w:cs="Times New Roman"/>
          <w:sz w:val="24"/>
          <w:szCs w:val="24"/>
        </w:rPr>
        <w:t>a racial minority population.</w:t>
      </w:r>
    </w:p>
    <w:p w14:paraId="373D48F0" w14:textId="77777777" w:rsidR="00E2442E" w:rsidRPr="00F87CC3" w:rsidRDefault="009348C2" w:rsidP="00F87CC3">
      <w:pPr>
        <w:pStyle w:val="ListParagraph"/>
        <w:numPr>
          <w:ilvl w:val="0"/>
          <w:numId w:val="2"/>
        </w:numPr>
        <w:spacing w:line="480" w:lineRule="auto"/>
        <w:jc w:val="both"/>
        <w:rPr>
          <w:rFonts w:ascii="Times New Roman" w:hAnsi="Times New Roman" w:cs="Times New Roman"/>
          <w:sz w:val="24"/>
          <w:szCs w:val="24"/>
        </w:rPr>
      </w:pPr>
      <w:r w:rsidRPr="00F87CC3">
        <w:rPr>
          <w:rFonts w:ascii="Times New Roman" w:hAnsi="Times New Roman" w:cs="Times New Roman"/>
          <w:sz w:val="24"/>
          <w:szCs w:val="24"/>
        </w:rPr>
        <w:t>Around 154 million people who were existing in the population being studied were women.</w:t>
      </w:r>
    </w:p>
    <w:p w14:paraId="4523F0B6" w14:textId="77777777" w:rsidR="008F1F92" w:rsidRPr="00F87CC3" w:rsidRDefault="009348C2" w:rsidP="00F87CC3">
      <w:pPr>
        <w:pStyle w:val="ListParagraph"/>
        <w:numPr>
          <w:ilvl w:val="0"/>
          <w:numId w:val="2"/>
        </w:numPr>
        <w:spacing w:line="480" w:lineRule="auto"/>
        <w:jc w:val="both"/>
        <w:rPr>
          <w:rFonts w:ascii="Times New Roman" w:hAnsi="Times New Roman" w:cs="Times New Roman"/>
          <w:sz w:val="24"/>
          <w:szCs w:val="24"/>
        </w:rPr>
      </w:pPr>
      <w:r w:rsidRPr="00F87CC3">
        <w:rPr>
          <w:rFonts w:ascii="Times New Roman" w:hAnsi="Times New Roman" w:cs="Times New Roman"/>
          <w:sz w:val="24"/>
          <w:szCs w:val="24"/>
        </w:rPr>
        <w:t xml:space="preserve">Approximately </w:t>
      </w:r>
      <w:r w:rsidR="00F9238C" w:rsidRPr="00F87CC3">
        <w:rPr>
          <w:rFonts w:ascii="Times New Roman" w:hAnsi="Times New Roman" w:cs="Times New Roman"/>
          <w:sz w:val="24"/>
          <w:szCs w:val="24"/>
        </w:rPr>
        <w:t xml:space="preserve">36 million people living in nursing homes and other facilities </w:t>
      </w:r>
      <w:r w:rsidR="00E2442E" w:rsidRPr="00F87CC3">
        <w:rPr>
          <w:rFonts w:ascii="Times New Roman" w:hAnsi="Times New Roman" w:cs="Times New Roman"/>
          <w:sz w:val="24"/>
          <w:szCs w:val="24"/>
        </w:rPr>
        <w:t xml:space="preserve">found in the population being studied </w:t>
      </w:r>
      <w:r w:rsidR="00F9238C" w:rsidRPr="00F87CC3">
        <w:rPr>
          <w:rFonts w:ascii="Times New Roman" w:hAnsi="Times New Roman" w:cs="Times New Roman"/>
          <w:sz w:val="24"/>
          <w:szCs w:val="24"/>
        </w:rPr>
        <w:t>established to act as residential care suffered from a disability.</w:t>
      </w:r>
    </w:p>
    <w:p w14:paraId="0ED64193" w14:textId="77777777" w:rsidR="00F9238C" w:rsidRPr="00F87CC3" w:rsidRDefault="009348C2" w:rsidP="00F87CC3">
      <w:pPr>
        <w:pStyle w:val="ListParagraph"/>
        <w:numPr>
          <w:ilvl w:val="0"/>
          <w:numId w:val="2"/>
        </w:numPr>
        <w:spacing w:line="480" w:lineRule="auto"/>
        <w:jc w:val="both"/>
        <w:rPr>
          <w:rFonts w:ascii="Times New Roman" w:hAnsi="Times New Roman" w:cs="Times New Roman"/>
          <w:sz w:val="24"/>
          <w:szCs w:val="24"/>
        </w:rPr>
      </w:pPr>
      <w:r w:rsidRPr="00F87CC3">
        <w:rPr>
          <w:rFonts w:ascii="Times New Roman" w:hAnsi="Times New Roman" w:cs="Times New Roman"/>
          <w:sz w:val="24"/>
          <w:szCs w:val="24"/>
        </w:rPr>
        <w:lastRenderedPageBreak/>
        <w:t xml:space="preserve">An estimate of </w:t>
      </w:r>
      <w:r w:rsidR="009B2771" w:rsidRPr="00F87CC3">
        <w:rPr>
          <w:rFonts w:ascii="Times New Roman" w:hAnsi="Times New Roman" w:cs="Times New Roman"/>
          <w:sz w:val="24"/>
          <w:szCs w:val="24"/>
        </w:rPr>
        <w:t xml:space="preserve">70.5 million people </w:t>
      </w:r>
      <w:r w:rsidR="00E2442E" w:rsidRPr="00F87CC3">
        <w:rPr>
          <w:rFonts w:ascii="Times New Roman" w:hAnsi="Times New Roman" w:cs="Times New Roman"/>
          <w:sz w:val="24"/>
          <w:szCs w:val="24"/>
        </w:rPr>
        <w:t xml:space="preserve">of the study population </w:t>
      </w:r>
      <w:r w:rsidR="009B2771" w:rsidRPr="00F87CC3">
        <w:rPr>
          <w:rFonts w:ascii="Times New Roman" w:hAnsi="Times New Roman" w:cs="Times New Roman"/>
          <w:sz w:val="24"/>
          <w:szCs w:val="24"/>
        </w:rPr>
        <w:t xml:space="preserve">has been living in rural </w:t>
      </w:r>
      <w:r w:rsidR="003206C1" w:rsidRPr="00F87CC3">
        <w:rPr>
          <w:rFonts w:ascii="Times New Roman" w:hAnsi="Times New Roman" w:cs="Times New Roman"/>
          <w:sz w:val="24"/>
          <w:szCs w:val="24"/>
        </w:rPr>
        <w:t>areas approximated as 23% of the studied population</w:t>
      </w:r>
      <w:r w:rsidR="009B2771" w:rsidRPr="00F87CC3">
        <w:rPr>
          <w:rFonts w:ascii="Times New Roman" w:hAnsi="Times New Roman" w:cs="Times New Roman"/>
          <w:sz w:val="24"/>
          <w:szCs w:val="24"/>
        </w:rPr>
        <w:t xml:space="preserve">. Another 233.5 million people were found to be living in urban </w:t>
      </w:r>
      <w:r w:rsidR="003206C1" w:rsidRPr="00F87CC3">
        <w:rPr>
          <w:rFonts w:ascii="Times New Roman" w:hAnsi="Times New Roman" w:cs="Times New Roman"/>
          <w:sz w:val="24"/>
          <w:szCs w:val="24"/>
        </w:rPr>
        <w:t>areas, which are</w:t>
      </w:r>
      <w:r w:rsidR="009B2771" w:rsidRPr="00F87CC3">
        <w:rPr>
          <w:rFonts w:ascii="Times New Roman" w:hAnsi="Times New Roman" w:cs="Times New Roman"/>
          <w:sz w:val="24"/>
          <w:szCs w:val="24"/>
        </w:rPr>
        <w:t xml:space="preserve"> estimated to be 77% of the </w:t>
      </w:r>
      <w:r w:rsidR="00D5461C" w:rsidRPr="00F87CC3">
        <w:rPr>
          <w:rFonts w:ascii="Times New Roman" w:hAnsi="Times New Roman" w:cs="Times New Roman"/>
          <w:sz w:val="24"/>
          <w:szCs w:val="24"/>
        </w:rPr>
        <w:t>population subjected to the research study on literature review.</w:t>
      </w:r>
    </w:p>
    <w:p w14:paraId="4C9E5482" w14:textId="77777777" w:rsidR="00280F8D" w:rsidRPr="00F87CC3" w:rsidRDefault="009348C2" w:rsidP="00F87CC3">
      <w:pPr>
        <w:spacing w:line="480" w:lineRule="auto"/>
        <w:jc w:val="both"/>
        <w:rPr>
          <w:rFonts w:ascii="Times New Roman" w:hAnsi="Times New Roman" w:cs="Times New Roman"/>
          <w:sz w:val="24"/>
          <w:szCs w:val="24"/>
        </w:rPr>
      </w:pPr>
      <w:r w:rsidRPr="00F87CC3">
        <w:rPr>
          <w:rFonts w:ascii="Times New Roman" w:hAnsi="Times New Roman" w:cs="Times New Roman"/>
          <w:sz w:val="24"/>
          <w:szCs w:val="24"/>
        </w:rPr>
        <w:t>According to the research study that was conducted on</w:t>
      </w:r>
      <w:r w:rsidR="0032384E" w:rsidRPr="00F87CC3">
        <w:rPr>
          <w:rFonts w:ascii="Times New Roman" w:hAnsi="Times New Roman" w:cs="Times New Roman"/>
          <w:sz w:val="24"/>
          <w:szCs w:val="24"/>
        </w:rPr>
        <w:t xml:space="preserve"> the population being studied</w:t>
      </w:r>
      <w:r w:rsidR="00807BF9" w:rsidRPr="00F87CC3">
        <w:rPr>
          <w:rFonts w:ascii="Times New Roman" w:hAnsi="Times New Roman" w:cs="Times New Roman"/>
          <w:sz w:val="24"/>
          <w:szCs w:val="24"/>
        </w:rPr>
        <w:t>, it was found that around 4% of the population of the United States of America at a range ranging from 18 to 44 in the minority groups is lesbians</w:t>
      </w:r>
      <w:r w:rsidR="00B400ED" w:rsidRPr="00F87CC3">
        <w:rPr>
          <w:rFonts w:ascii="Times New Roman" w:hAnsi="Times New Roman" w:cs="Times New Roman"/>
          <w:sz w:val="24"/>
          <w:szCs w:val="24"/>
        </w:rPr>
        <w:t>, bisexual, gay or transgender</w:t>
      </w:r>
      <w:r w:rsidR="001A188E" w:rsidRPr="00F87CC3">
        <w:rPr>
          <w:rFonts w:ascii="Times New Roman" w:hAnsi="Times New Roman" w:cs="Times New Roman"/>
          <w:sz w:val="24"/>
          <w:szCs w:val="24"/>
          <w:shd w:val="clear" w:color="auto" w:fill="FFFFFF"/>
        </w:rPr>
        <w:t xml:space="preserve"> (Fredriksen-Goldsen </w:t>
      </w:r>
      <w:r w:rsidR="001A188E" w:rsidRPr="00F87CC3">
        <w:rPr>
          <w:rFonts w:ascii="Times New Roman" w:hAnsi="Times New Roman" w:cs="Times New Roman"/>
          <w:i/>
          <w:sz w:val="24"/>
          <w:szCs w:val="24"/>
          <w:shd w:val="clear" w:color="auto" w:fill="FFFFFF"/>
        </w:rPr>
        <w:t xml:space="preserve">et al., </w:t>
      </w:r>
      <w:r w:rsidR="001A188E" w:rsidRPr="00F87CC3">
        <w:rPr>
          <w:rFonts w:ascii="Times New Roman" w:hAnsi="Times New Roman" w:cs="Times New Roman"/>
          <w:sz w:val="24"/>
          <w:szCs w:val="24"/>
          <w:shd w:val="clear" w:color="auto" w:fill="FFFFFF"/>
        </w:rPr>
        <w:t>2013).</w:t>
      </w:r>
    </w:p>
    <w:p w14:paraId="711CCA3A" w14:textId="77777777" w:rsidR="00627655" w:rsidRPr="00E26B76" w:rsidRDefault="009348C2" w:rsidP="00F87CC3">
      <w:pPr>
        <w:spacing w:line="480" w:lineRule="auto"/>
        <w:jc w:val="both"/>
        <w:rPr>
          <w:rFonts w:ascii="Times New Roman" w:hAnsi="Times New Roman" w:cs="Times New Roman"/>
          <w:sz w:val="24"/>
          <w:szCs w:val="24"/>
        </w:rPr>
      </w:pPr>
      <w:r w:rsidRPr="00E26B76">
        <w:rPr>
          <w:rFonts w:ascii="Times New Roman" w:hAnsi="Times New Roman" w:cs="Times New Roman"/>
          <w:sz w:val="24"/>
          <w:szCs w:val="24"/>
        </w:rPr>
        <w:t xml:space="preserve">Health disparities in </w:t>
      </w:r>
      <w:r w:rsidR="0032384E" w:rsidRPr="00E26B76">
        <w:rPr>
          <w:rFonts w:ascii="Times New Roman" w:hAnsi="Times New Roman" w:cs="Times New Roman"/>
          <w:sz w:val="24"/>
          <w:szCs w:val="24"/>
        </w:rPr>
        <w:t xml:space="preserve">the population </w:t>
      </w:r>
      <w:r w:rsidRPr="00E26B76">
        <w:rPr>
          <w:rFonts w:ascii="Times New Roman" w:hAnsi="Times New Roman" w:cs="Times New Roman"/>
          <w:sz w:val="24"/>
          <w:szCs w:val="24"/>
        </w:rPr>
        <w:t xml:space="preserve">are found to be resulting from social, economic, personal as well as environmental characteristics of racial and ethnic groups like living conditions that are poor, racial segregation, racism, stereotyping, </w:t>
      </w:r>
      <w:r w:rsidR="001A188E" w:rsidRPr="00E26B76">
        <w:rPr>
          <w:rFonts w:ascii="Times New Roman" w:hAnsi="Times New Roman" w:cs="Times New Roman"/>
          <w:sz w:val="24"/>
          <w:szCs w:val="24"/>
        </w:rPr>
        <w:t>discrimination</w:t>
      </w:r>
      <w:r w:rsidRPr="00E26B76">
        <w:rPr>
          <w:rFonts w:ascii="Times New Roman" w:hAnsi="Times New Roman" w:cs="Times New Roman"/>
          <w:sz w:val="24"/>
          <w:szCs w:val="24"/>
        </w:rPr>
        <w:t xml:space="preserve">, and primary education that </w:t>
      </w:r>
      <w:r w:rsidR="001A188E" w:rsidRPr="00E26B76">
        <w:rPr>
          <w:rFonts w:ascii="Times New Roman" w:hAnsi="Times New Roman" w:cs="Times New Roman"/>
          <w:sz w:val="24"/>
          <w:szCs w:val="24"/>
        </w:rPr>
        <w:t>were of low quality</w:t>
      </w:r>
      <w:r w:rsidR="001A188E" w:rsidRPr="00E26B76">
        <w:rPr>
          <w:rFonts w:ascii="Times New Roman" w:hAnsi="Times New Roman" w:cs="Times New Roman"/>
          <w:sz w:val="24"/>
          <w:szCs w:val="24"/>
          <w:shd w:val="clear" w:color="auto" w:fill="FFFFFF"/>
        </w:rPr>
        <w:t xml:space="preserve"> (Cunningham </w:t>
      </w:r>
      <w:r w:rsidR="001A188E" w:rsidRPr="00E26B76">
        <w:rPr>
          <w:rFonts w:ascii="Times New Roman" w:hAnsi="Times New Roman" w:cs="Times New Roman"/>
          <w:i/>
          <w:sz w:val="24"/>
          <w:szCs w:val="24"/>
          <w:shd w:val="clear" w:color="auto" w:fill="FFFFFF"/>
        </w:rPr>
        <w:t xml:space="preserve">et al., </w:t>
      </w:r>
      <w:r w:rsidR="001A188E" w:rsidRPr="00E26B76">
        <w:rPr>
          <w:rFonts w:ascii="Times New Roman" w:hAnsi="Times New Roman" w:cs="Times New Roman"/>
          <w:sz w:val="24"/>
          <w:szCs w:val="24"/>
          <w:shd w:val="clear" w:color="auto" w:fill="FFFFFF"/>
        </w:rPr>
        <w:t xml:space="preserve">2017). </w:t>
      </w:r>
      <w:r w:rsidRPr="00E26B76">
        <w:rPr>
          <w:rFonts w:ascii="Times New Roman" w:hAnsi="Times New Roman" w:cs="Times New Roman"/>
          <w:sz w:val="24"/>
          <w:szCs w:val="24"/>
        </w:rPr>
        <w:t xml:space="preserve"> </w:t>
      </w:r>
      <w:r w:rsidR="00412932" w:rsidRPr="00E26B76">
        <w:rPr>
          <w:rFonts w:ascii="Times New Roman" w:hAnsi="Times New Roman" w:cs="Times New Roman"/>
          <w:sz w:val="24"/>
          <w:szCs w:val="24"/>
        </w:rPr>
        <w:t>Under the facts and figures on health disparity</w:t>
      </w:r>
      <w:r w:rsidR="0032384E" w:rsidRPr="00E26B76">
        <w:rPr>
          <w:rFonts w:ascii="Times New Roman" w:hAnsi="Times New Roman" w:cs="Times New Roman"/>
          <w:sz w:val="24"/>
          <w:szCs w:val="24"/>
        </w:rPr>
        <w:t xml:space="preserve"> of the population subjected to study</w:t>
      </w:r>
      <w:r w:rsidR="00412932" w:rsidRPr="00E26B76">
        <w:rPr>
          <w:rFonts w:ascii="Times New Roman" w:hAnsi="Times New Roman" w:cs="Times New Roman"/>
          <w:sz w:val="24"/>
          <w:szCs w:val="24"/>
        </w:rPr>
        <w:t xml:space="preserve">, African Americans are 1.4 times compared to whites to be suffering from high blood pressure, also known as hypertension.  Additionally, African Americans are prone to die from stroke and heart diseases compared to other people in other ethnic and racial groups. </w:t>
      </w:r>
      <w:r w:rsidR="00FC6834" w:rsidRPr="00E26B76">
        <w:rPr>
          <w:rFonts w:ascii="Times New Roman" w:hAnsi="Times New Roman" w:cs="Times New Roman"/>
          <w:sz w:val="24"/>
          <w:szCs w:val="24"/>
        </w:rPr>
        <w:t xml:space="preserve">Besides, stroke and heart disease have emerged as the most significant reason they're in the existence of inequality in health disparity in minority groups in the life expectancy among </w:t>
      </w:r>
      <w:r w:rsidR="003726D2" w:rsidRPr="00E26B76">
        <w:rPr>
          <w:rFonts w:ascii="Times New Roman" w:hAnsi="Times New Roman" w:cs="Times New Roman"/>
          <w:sz w:val="24"/>
          <w:szCs w:val="24"/>
        </w:rPr>
        <w:t>African Americans and whites</w:t>
      </w:r>
      <w:r w:rsidR="00E26B76" w:rsidRPr="00E26B76">
        <w:rPr>
          <w:rFonts w:ascii="Times New Roman" w:hAnsi="Times New Roman" w:cs="Times New Roman"/>
          <w:sz w:val="24"/>
          <w:szCs w:val="24"/>
          <w:shd w:val="clear" w:color="auto" w:fill="FFFFFF"/>
        </w:rPr>
        <w:t xml:space="preserve"> (Artiga </w:t>
      </w:r>
      <w:r w:rsidR="00E26B76" w:rsidRPr="00E26B76">
        <w:rPr>
          <w:rFonts w:ascii="Times New Roman" w:hAnsi="Times New Roman" w:cs="Times New Roman"/>
          <w:i/>
          <w:sz w:val="24"/>
          <w:szCs w:val="24"/>
          <w:shd w:val="clear" w:color="auto" w:fill="FFFFFF"/>
        </w:rPr>
        <w:t xml:space="preserve">et al., </w:t>
      </w:r>
      <w:r w:rsidR="00E26B76" w:rsidRPr="00E26B76">
        <w:rPr>
          <w:rFonts w:ascii="Times New Roman" w:hAnsi="Times New Roman" w:cs="Times New Roman"/>
          <w:sz w:val="24"/>
          <w:szCs w:val="24"/>
          <w:shd w:val="clear" w:color="auto" w:fill="FFFFFF"/>
        </w:rPr>
        <w:t>2016).</w:t>
      </w:r>
    </w:p>
    <w:p w14:paraId="23947455" w14:textId="77777777" w:rsidR="00F35A03" w:rsidRDefault="009348C2" w:rsidP="00F35A03">
      <w:pPr>
        <w:spacing w:line="480" w:lineRule="auto"/>
        <w:jc w:val="both"/>
        <w:rPr>
          <w:rFonts w:ascii="Times New Roman" w:hAnsi="Times New Roman" w:cs="Times New Roman"/>
          <w:sz w:val="24"/>
          <w:szCs w:val="24"/>
        </w:rPr>
      </w:pPr>
      <w:r w:rsidRPr="00E26B76">
        <w:rPr>
          <w:rFonts w:ascii="Times New Roman" w:hAnsi="Times New Roman" w:cs="Times New Roman"/>
          <w:sz w:val="24"/>
          <w:szCs w:val="24"/>
        </w:rPr>
        <w:t>In conclusion</w:t>
      </w:r>
      <w:r w:rsidR="001E0C2C" w:rsidRPr="00E26B76">
        <w:rPr>
          <w:rFonts w:ascii="Times New Roman" w:hAnsi="Times New Roman" w:cs="Times New Roman"/>
          <w:sz w:val="24"/>
          <w:szCs w:val="24"/>
        </w:rPr>
        <w:t>, health disparities in minorities can be identified by viewing the race and ethnicity lens</w:t>
      </w:r>
      <w:r w:rsidRPr="00E26B76">
        <w:rPr>
          <w:rFonts w:ascii="Times New Roman" w:hAnsi="Times New Roman" w:cs="Times New Roman"/>
          <w:sz w:val="24"/>
          <w:szCs w:val="24"/>
        </w:rPr>
        <w:t xml:space="preserve"> of the population being studied</w:t>
      </w:r>
      <w:r w:rsidR="001E0C2C" w:rsidRPr="00E26B76">
        <w:rPr>
          <w:rFonts w:ascii="Times New Roman" w:hAnsi="Times New Roman" w:cs="Times New Roman"/>
          <w:sz w:val="24"/>
          <w:szCs w:val="24"/>
        </w:rPr>
        <w:t>, which occur across a range of broad dimensions. After identification, one can note that these disparities are caused by factors like lack of workforce that is diverse, poor, inadequate access to care, lack of interpreters, and time constraints. However, these disparities can be reduced by focusing on improving health care quality, expanding high-</w:t>
      </w:r>
      <w:r w:rsidR="001E0C2C" w:rsidRPr="00E26B76">
        <w:rPr>
          <w:rFonts w:ascii="Times New Roman" w:hAnsi="Times New Roman" w:cs="Times New Roman"/>
          <w:sz w:val="24"/>
          <w:szCs w:val="24"/>
        </w:rPr>
        <w:lastRenderedPageBreak/>
        <w:t xml:space="preserve">quality healthcare </w:t>
      </w:r>
      <w:r w:rsidR="0052125C" w:rsidRPr="00E26B76">
        <w:rPr>
          <w:rFonts w:ascii="Times New Roman" w:hAnsi="Times New Roman" w:cs="Times New Roman"/>
          <w:sz w:val="24"/>
          <w:szCs w:val="24"/>
        </w:rPr>
        <w:t xml:space="preserve">access, </w:t>
      </w:r>
      <w:r w:rsidR="00A474F7" w:rsidRPr="00E26B76">
        <w:rPr>
          <w:rFonts w:ascii="Times New Roman" w:hAnsi="Times New Roman" w:cs="Times New Roman"/>
          <w:sz w:val="24"/>
          <w:szCs w:val="24"/>
        </w:rPr>
        <w:t>strengthening national coordination and efforts, helping on how to increase the diversity of professionals in healthcare, and finally promoting a health professional education that is more aggressive.</w:t>
      </w:r>
      <w:r w:rsidR="00F35A03">
        <w:rPr>
          <w:rFonts w:ascii="Times New Roman" w:hAnsi="Times New Roman" w:cs="Times New Roman"/>
          <w:sz w:val="24"/>
          <w:szCs w:val="24"/>
        </w:rPr>
        <w:br w:type="page"/>
      </w:r>
    </w:p>
    <w:p w14:paraId="58DC38E1" w14:textId="006AFDBA" w:rsidR="00A51275" w:rsidRPr="00E26B76" w:rsidRDefault="009348C2" w:rsidP="00F35A03">
      <w:pPr>
        <w:spacing w:line="480" w:lineRule="auto"/>
        <w:jc w:val="center"/>
        <w:rPr>
          <w:rFonts w:ascii="Times New Roman" w:hAnsi="Times New Roman" w:cs="Times New Roman"/>
          <w:sz w:val="24"/>
          <w:szCs w:val="24"/>
        </w:rPr>
      </w:pPr>
      <w:r w:rsidRPr="00E26B76">
        <w:rPr>
          <w:rFonts w:ascii="Times New Roman" w:hAnsi="Times New Roman" w:cs="Times New Roman"/>
          <w:sz w:val="24"/>
          <w:szCs w:val="24"/>
        </w:rPr>
        <w:lastRenderedPageBreak/>
        <w:t>Reference</w:t>
      </w:r>
    </w:p>
    <w:p w14:paraId="137EF100" w14:textId="5865A11F" w:rsidR="00496F1E" w:rsidRPr="00E26B76" w:rsidRDefault="009348C2" w:rsidP="00774688">
      <w:pPr>
        <w:spacing w:line="480" w:lineRule="auto"/>
        <w:ind w:left="720" w:hanging="720"/>
        <w:contextualSpacing/>
        <w:jc w:val="both"/>
        <w:rPr>
          <w:rFonts w:ascii="Times New Roman" w:hAnsi="Times New Roman" w:cs="Times New Roman"/>
          <w:sz w:val="24"/>
          <w:szCs w:val="24"/>
        </w:rPr>
      </w:pPr>
      <w:r w:rsidRPr="00E26B76">
        <w:rPr>
          <w:rFonts w:ascii="Times New Roman" w:hAnsi="Times New Roman" w:cs="Times New Roman"/>
          <w:sz w:val="24"/>
          <w:szCs w:val="24"/>
          <w:shd w:val="clear" w:color="auto" w:fill="FFFFFF"/>
        </w:rPr>
        <w:t>Artiga, S., Orgera, K., &amp; Pham, O. (2016). Disparities in health and health care: Five key questions and answers. </w:t>
      </w:r>
      <w:r w:rsidRPr="00E26B76">
        <w:rPr>
          <w:rFonts w:ascii="Times New Roman" w:hAnsi="Times New Roman" w:cs="Times New Roman"/>
          <w:i/>
          <w:iCs/>
          <w:sz w:val="24"/>
          <w:szCs w:val="24"/>
          <w:shd w:val="clear" w:color="auto" w:fill="FFFFFF"/>
        </w:rPr>
        <w:t>Washington, DC: Kaiser Family Foundation. http://kff. org/disparities-policy/issue-brief/disparities-in-health-and-health-carefive-key-questions-and-answers/Accessed March</w:t>
      </w:r>
      <w:r w:rsidRPr="00E26B76">
        <w:rPr>
          <w:rFonts w:ascii="Times New Roman" w:hAnsi="Times New Roman" w:cs="Times New Roman"/>
          <w:sz w:val="24"/>
          <w:szCs w:val="24"/>
          <w:shd w:val="clear" w:color="auto" w:fill="FFFFFF"/>
        </w:rPr>
        <w:t>, </w:t>
      </w:r>
      <w:r w:rsidRPr="00E26B76">
        <w:rPr>
          <w:rFonts w:ascii="Times New Roman" w:hAnsi="Times New Roman" w:cs="Times New Roman"/>
          <w:i/>
          <w:iCs/>
          <w:sz w:val="24"/>
          <w:szCs w:val="24"/>
          <w:shd w:val="clear" w:color="auto" w:fill="FFFFFF"/>
        </w:rPr>
        <w:t>7</w:t>
      </w:r>
      <w:r w:rsidRPr="00E26B76">
        <w:rPr>
          <w:rFonts w:ascii="Times New Roman" w:hAnsi="Times New Roman" w:cs="Times New Roman"/>
          <w:sz w:val="24"/>
          <w:szCs w:val="24"/>
          <w:shd w:val="clear" w:color="auto" w:fill="FFFFFF"/>
        </w:rPr>
        <w:t>, 2017.</w:t>
      </w:r>
    </w:p>
    <w:p w14:paraId="07F037A3" w14:textId="77777777" w:rsidR="00496F1E" w:rsidRPr="00E26B76" w:rsidRDefault="009348C2" w:rsidP="00774688">
      <w:pPr>
        <w:spacing w:line="480" w:lineRule="auto"/>
        <w:ind w:left="720" w:hanging="720"/>
        <w:contextualSpacing/>
        <w:jc w:val="both"/>
        <w:rPr>
          <w:rFonts w:ascii="Times New Roman" w:hAnsi="Times New Roman" w:cs="Times New Roman"/>
          <w:sz w:val="24"/>
          <w:szCs w:val="24"/>
          <w:shd w:val="clear" w:color="auto" w:fill="FFFFFF"/>
        </w:rPr>
      </w:pPr>
      <w:r w:rsidRPr="00E26B76">
        <w:rPr>
          <w:rFonts w:ascii="Times New Roman" w:hAnsi="Times New Roman" w:cs="Times New Roman"/>
          <w:sz w:val="24"/>
          <w:szCs w:val="24"/>
          <w:shd w:val="clear" w:color="auto" w:fill="FFFFFF"/>
        </w:rPr>
        <w:t>Braveman, P. (2014). What are health disparities and health equity? We need to be clear. </w:t>
      </w:r>
      <w:r w:rsidRPr="00E26B76">
        <w:rPr>
          <w:rFonts w:ascii="Times New Roman" w:hAnsi="Times New Roman" w:cs="Times New Roman"/>
          <w:i/>
          <w:iCs/>
          <w:sz w:val="24"/>
          <w:szCs w:val="24"/>
          <w:shd w:val="clear" w:color="auto" w:fill="FFFFFF"/>
        </w:rPr>
        <w:t>Public health reports</w:t>
      </w:r>
      <w:r w:rsidRPr="00E26B76">
        <w:rPr>
          <w:rFonts w:ascii="Times New Roman" w:hAnsi="Times New Roman" w:cs="Times New Roman"/>
          <w:sz w:val="24"/>
          <w:szCs w:val="24"/>
          <w:shd w:val="clear" w:color="auto" w:fill="FFFFFF"/>
        </w:rPr>
        <w:t>, </w:t>
      </w:r>
      <w:r w:rsidRPr="00E26B76">
        <w:rPr>
          <w:rFonts w:ascii="Times New Roman" w:hAnsi="Times New Roman" w:cs="Times New Roman"/>
          <w:i/>
          <w:iCs/>
          <w:sz w:val="24"/>
          <w:szCs w:val="24"/>
          <w:shd w:val="clear" w:color="auto" w:fill="FFFFFF"/>
        </w:rPr>
        <w:t>129</w:t>
      </w:r>
      <w:r w:rsidRPr="00E26B76">
        <w:rPr>
          <w:rFonts w:ascii="Times New Roman" w:hAnsi="Times New Roman" w:cs="Times New Roman"/>
          <w:sz w:val="24"/>
          <w:szCs w:val="24"/>
          <w:shd w:val="clear" w:color="auto" w:fill="FFFFFF"/>
        </w:rPr>
        <w:t>(1_suppl2), 5-8.</w:t>
      </w:r>
    </w:p>
    <w:p w14:paraId="25932941" w14:textId="77777777" w:rsidR="00496F1E" w:rsidRPr="00E26B76" w:rsidRDefault="009348C2" w:rsidP="00774688">
      <w:pPr>
        <w:spacing w:line="480" w:lineRule="auto"/>
        <w:ind w:left="720" w:hanging="720"/>
        <w:contextualSpacing/>
        <w:jc w:val="both"/>
        <w:rPr>
          <w:rFonts w:ascii="Times New Roman" w:hAnsi="Times New Roman" w:cs="Times New Roman"/>
          <w:sz w:val="24"/>
          <w:szCs w:val="24"/>
          <w:shd w:val="clear" w:color="auto" w:fill="FFFFFF"/>
        </w:rPr>
      </w:pPr>
      <w:r w:rsidRPr="00E26B76">
        <w:rPr>
          <w:rFonts w:ascii="Times New Roman" w:hAnsi="Times New Roman" w:cs="Times New Roman"/>
          <w:sz w:val="24"/>
          <w:szCs w:val="24"/>
          <w:shd w:val="clear" w:color="auto" w:fill="FFFFFF"/>
        </w:rPr>
        <w:t xml:space="preserve">Cunningham, T. J., Croft, J. B., Liu, Y., Lu, H., Eke, P. I., &amp; Giles, W. H. (2017). Vital signs: racial disparities in age-specific mortality among blacks or African Americans—the United States, 1999–2015. </w:t>
      </w:r>
      <w:r w:rsidRPr="00E26B76">
        <w:rPr>
          <w:rFonts w:ascii="Times New Roman" w:hAnsi="Times New Roman" w:cs="Times New Roman"/>
          <w:i/>
          <w:iCs/>
          <w:sz w:val="24"/>
          <w:szCs w:val="24"/>
          <w:shd w:val="clear" w:color="auto" w:fill="FFFFFF"/>
        </w:rPr>
        <w:t>MMWR. Morbidity and mortality weekly report</w:t>
      </w:r>
      <w:r w:rsidRPr="00E26B76">
        <w:rPr>
          <w:rFonts w:ascii="Times New Roman" w:hAnsi="Times New Roman" w:cs="Times New Roman"/>
          <w:sz w:val="24"/>
          <w:szCs w:val="24"/>
          <w:shd w:val="clear" w:color="auto" w:fill="FFFFFF"/>
        </w:rPr>
        <w:t>, </w:t>
      </w:r>
      <w:r w:rsidRPr="00E26B76">
        <w:rPr>
          <w:rFonts w:ascii="Times New Roman" w:hAnsi="Times New Roman" w:cs="Times New Roman"/>
          <w:i/>
          <w:iCs/>
          <w:sz w:val="24"/>
          <w:szCs w:val="24"/>
          <w:shd w:val="clear" w:color="auto" w:fill="FFFFFF"/>
        </w:rPr>
        <w:t>66</w:t>
      </w:r>
      <w:r w:rsidRPr="00E26B76">
        <w:rPr>
          <w:rFonts w:ascii="Times New Roman" w:hAnsi="Times New Roman" w:cs="Times New Roman"/>
          <w:sz w:val="24"/>
          <w:szCs w:val="24"/>
          <w:shd w:val="clear" w:color="auto" w:fill="FFFFFF"/>
        </w:rPr>
        <w:t>(17), 444.</w:t>
      </w:r>
    </w:p>
    <w:p w14:paraId="19A26F91" w14:textId="77777777" w:rsidR="00496F1E" w:rsidRPr="00E26B76" w:rsidRDefault="009348C2" w:rsidP="00774688">
      <w:pPr>
        <w:spacing w:line="480" w:lineRule="auto"/>
        <w:ind w:left="720" w:hanging="720"/>
        <w:contextualSpacing/>
        <w:jc w:val="both"/>
        <w:rPr>
          <w:rFonts w:ascii="Times New Roman" w:hAnsi="Times New Roman" w:cs="Times New Roman"/>
          <w:sz w:val="24"/>
          <w:szCs w:val="24"/>
          <w:shd w:val="clear" w:color="auto" w:fill="FFFFFF"/>
        </w:rPr>
      </w:pPr>
      <w:r w:rsidRPr="00E26B76">
        <w:rPr>
          <w:rFonts w:ascii="Times New Roman" w:hAnsi="Times New Roman" w:cs="Times New Roman"/>
          <w:sz w:val="24"/>
          <w:szCs w:val="24"/>
          <w:shd w:val="clear" w:color="auto" w:fill="FFFFFF"/>
        </w:rPr>
        <w:t>Fredriksen-Goldsen, K. I., Kim, H. J., Barkan, S. E., Muraco, A., &amp; Hoy-Ellis, C. P. (2013). Health disparities among lesbian, gay, and bisexual older adults: Results from a population-based study. </w:t>
      </w:r>
      <w:r w:rsidRPr="00E26B76">
        <w:rPr>
          <w:rFonts w:ascii="Times New Roman" w:hAnsi="Times New Roman" w:cs="Times New Roman"/>
          <w:i/>
          <w:iCs/>
          <w:sz w:val="24"/>
          <w:szCs w:val="24"/>
          <w:shd w:val="clear" w:color="auto" w:fill="FFFFFF"/>
        </w:rPr>
        <w:t>American journal of public health</w:t>
      </w:r>
      <w:r w:rsidRPr="00E26B76">
        <w:rPr>
          <w:rFonts w:ascii="Times New Roman" w:hAnsi="Times New Roman" w:cs="Times New Roman"/>
          <w:sz w:val="24"/>
          <w:szCs w:val="24"/>
          <w:shd w:val="clear" w:color="auto" w:fill="FFFFFF"/>
        </w:rPr>
        <w:t>, </w:t>
      </w:r>
      <w:r w:rsidRPr="00E26B76">
        <w:rPr>
          <w:rFonts w:ascii="Times New Roman" w:hAnsi="Times New Roman" w:cs="Times New Roman"/>
          <w:i/>
          <w:iCs/>
          <w:sz w:val="24"/>
          <w:szCs w:val="24"/>
          <w:shd w:val="clear" w:color="auto" w:fill="FFFFFF"/>
        </w:rPr>
        <w:t>103</w:t>
      </w:r>
      <w:r w:rsidRPr="00E26B76">
        <w:rPr>
          <w:rFonts w:ascii="Times New Roman" w:hAnsi="Times New Roman" w:cs="Times New Roman"/>
          <w:sz w:val="24"/>
          <w:szCs w:val="24"/>
          <w:shd w:val="clear" w:color="auto" w:fill="FFFFFF"/>
        </w:rPr>
        <w:t>(10), 1802-1809.</w:t>
      </w:r>
    </w:p>
    <w:sectPr w:rsidR="00496F1E" w:rsidRPr="00E26B76" w:rsidSect="00A512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19107A" w14:textId="77777777" w:rsidR="008E0C02" w:rsidRDefault="008E0C02">
      <w:pPr>
        <w:spacing w:after="0" w:line="240" w:lineRule="auto"/>
      </w:pPr>
      <w:r>
        <w:separator/>
      </w:r>
    </w:p>
  </w:endnote>
  <w:endnote w:type="continuationSeparator" w:id="0">
    <w:p w14:paraId="42DCFEC2" w14:textId="77777777" w:rsidR="008E0C02" w:rsidRDefault="008E0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07379" w14:textId="77777777" w:rsidR="008E0C02" w:rsidRDefault="008E0C02">
      <w:pPr>
        <w:spacing w:after="0" w:line="240" w:lineRule="auto"/>
      </w:pPr>
      <w:r>
        <w:separator/>
      </w:r>
    </w:p>
  </w:footnote>
  <w:footnote w:type="continuationSeparator" w:id="0">
    <w:p w14:paraId="68819962" w14:textId="77777777" w:rsidR="008E0C02" w:rsidRDefault="008E0C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763030693"/>
      <w:docPartObj>
        <w:docPartGallery w:val="Page Numbers (Top of Page)"/>
        <w:docPartUnique/>
      </w:docPartObj>
    </w:sdtPr>
    <w:sdtEndPr>
      <w:rPr>
        <w:noProof/>
      </w:rPr>
    </w:sdtEndPr>
    <w:sdtContent>
      <w:p w14:paraId="16CD853B" w14:textId="2D3DE806" w:rsidR="0032384E" w:rsidRPr="00904247" w:rsidRDefault="00CF03CD" w:rsidP="00CF03CD">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E26B76">
          <w:rPr>
            <w:rFonts w:ascii="Times New Roman" w:hAnsi="Times New Roman" w:cs="Times New Roman"/>
            <w:sz w:val="24"/>
            <w:szCs w:val="24"/>
          </w:rPr>
          <w:t xml:space="preserve">THE </w:t>
        </w:r>
        <w:r w:rsidR="006E4C2F">
          <w:rPr>
            <w:rFonts w:ascii="Times New Roman" w:hAnsi="Times New Roman" w:cs="Times New Roman"/>
            <w:sz w:val="24"/>
            <w:szCs w:val="24"/>
          </w:rPr>
          <w:t xml:space="preserve">PRIMARY </w:t>
        </w:r>
        <w:r w:rsidRPr="00E26B76">
          <w:rPr>
            <w:rFonts w:ascii="Times New Roman" w:hAnsi="Times New Roman" w:cs="Times New Roman"/>
            <w:sz w:val="24"/>
            <w:szCs w:val="24"/>
          </w:rPr>
          <w:t>HEALTH DISPARITY</w:t>
        </w:r>
        <w:r w:rsidR="006E4C2F">
          <w:rPr>
            <w:rFonts w:ascii="Times New Roman" w:hAnsi="Times New Roman" w:cs="Times New Roman"/>
            <w:sz w:val="24"/>
            <w:szCs w:val="24"/>
          </w:rPr>
          <w:t xml:space="preserve"> ISSUES FACING</w:t>
        </w:r>
        <w:r w:rsidRPr="00E26B76">
          <w:rPr>
            <w:rFonts w:ascii="Times New Roman" w:hAnsi="Times New Roman" w:cs="Times New Roman"/>
            <w:sz w:val="24"/>
            <w:szCs w:val="24"/>
          </w:rPr>
          <w:t xml:space="preserve"> MINORITY GROUP</w:t>
        </w:r>
        <w:r>
          <w:rPr>
            <w:rFonts w:ascii="Times New Roman" w:hAnsi="Times New Roman" w:cs="Times New Roman"/>
            <w:sz w:val="24"/>
            <w:szCs w:val="24"/>
          </w:rPr>
          <w:t>S</w:t>
        </w:r>
        <w:r w:rsidRPr="00E26B76">
          <w:rPr>
            <w:rFonts w:ascii="Times New Roman" w:hAnsi="Times New Roman" w:cs="Times New Roman"/>
            <w:sz w:val="24"/>
            <w:szCs w:val="24"/>
          </w:rPr>
          <w:t xml:space="preserve"> </w:t>
        </w:r>
        <w:r>
          <w:rPr>
            <w:rFonts w:ascii="Times New Roman" w:hAnsi="Times New Roman" w:cs="Times New Roman"/>
            <w:sz w:val="24"/>
            <w:szCs w:val="24"/>
          </w:rPr>
          <w:t xml:space="preserve">     </w:t>
        </w:r>
        <w:r w:rsidR="006E4C2F">
          <w:rPr>
            <w:rFonts w:ascii="Times New Roman" w:hAnsi="Times New Roman" w:cs="Times New Roman"/>
            <w:sz w:val="24"/>
            <w:szCs w:val="24"/>
          </w:rPr>
          <w:t xml:space="preserve">       </w:t>
        </w:r>
        <w:r>
          <w:rPr>
            <w:rFonts w:ascii="Times New Roman" w:hAnsi="Times New Roman" w:cs="Times New Roman"/>
            <w:sz w:val="24"/>
            <w:szCs w:val="24"/>
          </w:rPr>
          <w:t xml:space="preserve">      </w:t>
        </w:r>
        <w:r w:rsidR="009348C2" w:rsidRPr="00904247">
          <w:rPr>
            <w:rFonts w:ascii="Times New Roman" w:hAnsi="Times New Roman" w:cs="Times New Roman"/>
            <w:sz w:val="24"/>
            <w:szCs w:val="24"/>
          </w:rPr>
          <w:fldChar w:fldCharType="begin"/>
        </w:r>
        <w:r w:rsidR="009348C2" w:rsidRPr="00904247">
          <w:rPr>
            <w:rFonts w:ascii="Times New Roman" w:hAnsi="Times New Roman" w:cs="Times New Roman"/>
            <w:sz w:val="24"/>
            <w:szCs w:val="24"/>
          </w:rPr>
          <w:instrText xml:space="preserve"> PAGE   \* MERGEFORMAT </w:instrText>
        </w:r>
        <w:r w:rsidR="009348C2" w:rsidRPr="00904247">
          <w:rPr>
            <w:rFonts w:ascii="Times New Roman" w:hAnsi="Times New Roman" w:cs="Times New Roman"/>
            <w:sz w:val="24"/>
            <w:szCs w:val="24"/>
          </w:rPr>
          <w:fldChar w:fldCharType="separate"/>
        </w:r>
        <w:r w:rsidRPr="00904247">
          <w:rPr>
            <w:rFonts w:ascii="Times New Roman" w:hAnsi="Times New Roman" w:cs="Times New Roman"/>
            <w:noProof/>
            <w:sz w:val="24"/>
            <w:szCs w:val="24"/>
          </w:rPr>
          <w:t>2</w:t>
        </w:r>
        <w:r w:rsidR="009348C2" w:rsidRPr="0090424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3E2B6" w14:textId="3B7983A1" w:rsidR="0032384E" w:rsidRPr="00A51275" w:rsidRDefault="009348C2">
    <w:pPr>
      <w:pStyle w:val="Header"/>
      <w:rPr>
        <w:rFonts w:ascii="Times New Roman" w:hAnsi="Times New Roman" w:cs="Times New Roman"/>
        <w:sz w:val="24"/>
        <w:szCs w:val="24"/>
      </w:rPr>
    </w:pPr>
    <w:r w:rsidRPr="00A51275">
      <w:rPr>
        <w:rFonts w:ascii="Times New Roman" w:hAnsi="Times New Roman" w:cs="Times New Roman"/>
        <w:sz w:val="24"/>
        <w:szCs w:val="24"/>
      </w:rPr>
      <w:t xml:space="preserve">Running Head: </w:t>
    </w:r>
    <w:r w:rsidR="00CF03CD">
      <w:rPr>
        <w:rFonts w:ascii="Times New Roman" w:hAnsi="Times New Roman" w:cs="Times New Roman"/>
        <w:sz w:val="24"/>
        <w:szCs w:val="24"/>
      </w:rPr>
      <w:t xml:space="preserve"> </w:t>
    </w:r>
    <w:r w:rsidR="00CF03CD" w:rsidRPr="00E26B76">
      <w:rPr>
        <w:rFonts w:ascii="Times New Roman" w:hAnsi="Times New Roman" w:cs="Times New Roman"/>
        <w:sz w:val="24"/>
        <w:szCs w:val="24"/>
      </w:rPr>
      <w:t xml:space="preserve">THE </w:t>
    </w:r>
    <w:r w:rsidR="00976C8C">
      <w:rPr>
        <w:rFonts w:ascii="Times New Roman" w:hAnsi="Times New Roman" w:cs="Times New Roman"/>
        <w:sz w:val="24"/>
        <w:szCs w:val="24"/>
      </w:rPr>
      <w:t xml:space="preserve">PRIMARY </w:t>
    </w:r>
    <w:r w:rsidR="00CF03CD" w:rsidRPr="00E26B76">
      <w:rPr>
        <w:rFonts w:ascii="Times New Roman" w:hAnsi="Times New Roman" w:cs="Times New Roman"/>
        <w:sz w:val="24"/>
        <w:szCs w:val="24"/>
      </w:rPr>
      <w:t xml:space="preserve">HEALTH DISPARITY </w:t>
    </w:r>
    <w:r w:rsidR="00976C8C">
      <w:rPr>
        <w:rFonts w:ascii="Times New Roman" w:hAnsi="Times New Roman" w:cs="Times New Roman"/>
        <w:sz w:val="24"/>
        <w:szCs w:val="24"/>
      </w:rPr>
      <w:t>FACING</w:t>
    </w:r>
    <w:r w:rsidR="00CF03CD" w:rsidRPr="00E26B76">
      <w:rPr>
        <w:rFonts w:ascii="Times New Roman" w:hAnsi="Times New Roman" w:cs="Times New Roman"/>
        <w:sz w:val="24"/>
        <w:szCs w:val="24"/>
      </w:rPr>
      <w:t xml:space="preserve"> MINORITY GROUP</w:t>
    </w:r>
    <w:r w:rsidR="00CF03CD">
      <w:rPr>
        <w:rFonts w:ascii="Times New Roman" w:hAnsi="Times New Roman" w:cs="Times New Roman"/>
        <w:sz w:val="24"/>
        <w:szCs w:val="24"/>
      </w:rPr>
      <w:t>S</w:t>
    </w:r>
    <w:r w:rsidR="00CF03CD" w:rsidRPr="00E26B76">
      <w:rPr>
        <w:rFonts w:ascii="Times New Roman" w:hAnsi="Times New Roman" w:cs="Times New Roman"/>
        <w:sz w:val="24"/>
        <w:szCs w:val="24"/>
      </w:rPr>
      <w:t xml:space="preserve"> </w:t>
    </w:r>
    <w:r w:rsidR="00CF03CD">
      <w:rPr>
        <w:rFonts w:ascii="Times New Roman" w:hAnsi="Times New Roman" w:cs="Times New Roman"/>
        <w:sz w:val="24"/>
        <w:szCs w:val="24"/>
      </w:rPr>
      <w:t xml:space="preserve">     </w:t>
    </w:r>
    <w:r w:rsidR="00976C8C">
      <w:rPr>
        <w:rFonts w:ascii="Times New Roman" w:hAnsi="Times New Roman" w:cs="Times New Roman"/>
        <w:sz w:val="24"/>
        <w:szCs w:val="24"/>
      </w:rPr>
      <w:t xml:space="preserve">  </w:t>
    </w:r>
    <w:r w:rsidRPr="00A51275">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722436"/>
    <w:multiLevelType w:val="hybridMultilevel"/>
    <w:tmpl w:val="37D66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9230E7"/>
    <w:multiLevelType w:val="hybridMultilevel"/>
    <w:tmpl w:val="8230D1AC"/>
    <w:lvl w:ilvl="0" w:tplc="BD12DE82">
      <w:start w:val="1"/>
      <w:numFmt w:val="bullet"/>
      <w:lvlText w:val=""/>
      <w:lvlJc w:val="left"/>
      <w:pPr>
        <w:ind w:left="720" w:hanging="360"/>
      </w:pPr>
      <w:rPr>
        <w:rFonts w:ascii="Wingdings" w:hAnsi="Wingdings" w:hint="default"/>
      </w:rPr>
    </w:lvl>
    <w:lvl w:ilvl="1" w:tplc="C27A75D0" w:tentative="1">
      <w:start w:val="1"/>
      <w:numFmt w:val="bullet"/>
      <w:lvlText w:val="o"/>
      <w:lvlJc w:val="left"/>
      <w:pPr>
        <w:ind w:left="1440" w:hanging="360"/>
      </w:pPr>
      <w:rPr>
        <w:rFonts w:ascii="Courier New" w:hAnsi="Courier New" w:cs="Courier New" w:hint="default"/>
      </w:rPr>
    </w:lvl>
    <w:lvl w:ilvl="2" w:tplc="2716EE34" w:tentative="1">
      <w:start w:val="1"/>
      <w:numFmt w:val="bullet"/>
      <w:lvlText w:val=""/>
      <w:lvlJc w:val="left"/>
      <w:pPr>
        <w:ind w:left="2160" w:hanging="360"/>
      </w:pPr>
      <w:rPr>
        <w:rFonts w:ascii="Wingdings" w:hAnsi="Wingdings" w:hint="default"/>
      </w:rPr>
    </w:lvl>
    <w:lvl w:ilvl="3" w:tplc="EA88FEAA" w:tentative="1">
      <w:start w:val="1"/>
      <w:numFmt w:val="bullet"/>
      <w:lvlText w:val=""/>
      <w:lvlJc w:val="left"/>
      <w:pPr>
        <w:ind w:left="2880" w:hanging="360"/>
      </w:pPr>
      <w:rPr>
        <w:rFonts w:ascii="Symbol" w:hAnsi="Symbol" w:hint="default"/>
      </w:rPr>
    </w:lvl>
    <w:lvl w:ilvl="4" w:tplc="8CCACCE4" w:tentative="1">
      <w:start w:val="1"/>
      <w:numFmt w:val="bullet"/>
      <w:lvlText w:val="o"/>
      <w:lvlJc w:val="left"/>
      <w:pPr>
        <w:ind w:left="3600" w:hanging="360"/>
      </w:pPr>
      <w:rPr>
        <w:rFonts w:ascii="Courier New" w:hAnsi="Courier New" w:cs="Courier New" w:hint="default"/>
      </w:rPr>
    </w:lvl>
    <w:lvl w:ilvl="5" w:tplc="ED94E236" w:tentative="1">
      <w:start w:val="1"/>
      <w:numFmt w:val="bullet"/>
      <w:lvlText w:val=""/>
      <w:lvlJc w:val="left"/>
      <w:pPr>
        <w:ind w:left="4320" w:hanging="360"/>
      </w:pPr>
      <w:rPr>
        <w:rFonts w:ascii="Wingdings" w:hAnsi="Wingdings" w:hint="default"/>
      </w:rPr>
    </w:lvl>
    <w:lvl w:ilvl="6" w:tplc="CDDE3CF0" w:tentative="1">
      <w:start w:val="1"/>
      <w:numFmt w:val="bullet"/>
      <w:lvlText w:val=""/>
      <w:lvlJc w:val="left"/>
      <w:pPr>
        <w:ind w:left="5040" w:hanging="360"/>
      </w:pPr>
      <w:rPr>
        <w:rFonts w:ascii="Symbol" w:hAnsi="Symbol" w:hint="default"/>
      </w:rPr>
    </w:lvl>
    <w:lvl w:ilvl="7" w:tplc="12742F7C" w:tentative="1">
      <w:start w:val="1"/>
      <w:numFmt w:val="bullet"/>
      <w:lvlText w:val="o"/>
      <w:lvlJc w:val="left"/>
      <w:pPr>
        <w:ind w:left="5760" w:hanging="360"/>
      </w:pPr>
      <w:rPr>
        <w:rFonts w:ascii="Courier New" w:hAnsi="Courier New" w:cs="Courier New" w:hint="default"/>
      </w:rPr>
    </w:lvl>
    <w:lvl w:ilvl="8" w:tplc="186089D0"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597"/>
    <w:rsid w:val="00006C8A"/>
    <w:rsid w:val="0012085A"/>
    <w:rsid w:val="001A188E"/>
    <w:rsid w:val="001E0C2C"/>
    <w:rsid w:val="00280F8D"/>
    <w:rsid w:val="00293093"/>
    <w:rsid w:val="00295A8C"/>
    <w:rsid w:val="002F245F"/>
    <w:rsid w:val="003206C1"/>
    <w:rsid w:val="0032384E"/>
    <w:rsid w:val="003726D2"/>
    <w:rsid w:val="003A15E9"/>
    <w:rsid w:val="003F6416"/>
    <w:rsid w:val="00412932"/>
    <w:rsid w:val="00447329"/>
    <w:rsid w:val="00495069"/>
    <w:rsid w:val="00496F1E"/>
    <w:rsid w:val="0052125C"/>
    <w:rsid w:val="00536CF6"/>
    <w:rsid w:val="005606FF"/>
    <w:rsid w:val="005A417B"/>
    <w:rsid w:val="005B764E"/>
    <w:rsid w:val="0060274E"/>
    <w:rsid w:val="00627655"/>
    <w:rsid w:val="006B3659"/>
    <w:rsid w:val="006D2E80"/>
    <w:rsid w:val="006E4C2F"/>
    <w:rsid w:val="00774688"/>
    <w:rsid w:val="007F1597"/>
    <w:rsid w:val="00807BF9"/>
    <w:rsid w:val="008E0C02"/>
    <w:rsid w:val="008F1F92"/>
    <w:rsid w:val="00904247"/>
    <w:rsid w:val="00911043"/>
    <w:rsid w:val="009348C2"/>
    <w:rsid w:val="00944396"/>
    <w:rsid w:val="00976C8C"/>
    <w:rsid w:val="00981F4A"/>
    <w:rsid w:val="009B2771"/>
    <w:rsid w:val="00A01D53"/>
    <w:rsid w:val="00A474F7"/>
    <w:rsid w:val="00A51275"/>
    <w:rsid w:val="00A900C3"/>
    <w:rsid w:val="00A97C19"/>
    <w:rsid w:val="00AD18F4"/>
    <w:rsid w:val="00B373B1"/>
    <w:rsid w:val="00B400ED"/>
    <w:rsid w:val="00B55974"/>
    <w:rsid w:val="00C65120"/>
    <w:rsid w:val="00CF03CD"/>
    <w:rsid w:val="00D5461C"/>
    <w:rsid w:val="00D81221"/>
    <w:rsid w:val="00DF729B"/>
    <w:rsid w:val="00E2442E"/>
    <w:rsid w:val="00E26B76"/>
    <w:rsid w:val="00F35A03"/>
    <w:rsid w:val="00F87CC3"/>
    <w:rsid w:val="00F9238C"/>
    <w:rsid w:val="00FC6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3EB855"/>
  <w15:docId w15:val="{4DE0FF71-0BEE-4B95-8ED2-8127FA8B7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3093"/>
    <w:pPr>
      <w:ind w:left="720"/>
      <w:contextualSpacing/>
    </w:pPr>
  </w:style>
  <w:style w:type="paragraph" w:styleId="Header">
    <w:name w:val="header"/>
    <w:basedOn w:val="Normal"/>
    <w:link w:val="HeaderChar"/>
    <w:uiPriority w:val="99"/>
    <w:unhideWhenUsed/>
    <w:rsid w:val="00A512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275"/>
  </w:style>
  <w:style w:type="paragraph" w:styleId="Footer">
    <w:name w:val="footer"/>
    <w:basedOn w:val="Normal"/>
    <w:link w:val="FooterChar"/>
    <w:uiPriority w:val="99"/>
    <w:unhideWhenUsed/>
    <w:rsid w:val="00A512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1275"/>
  </w:style>
  <w:style w:type="character" w:styleId="Hyperlink">
    <w:name w:val="Hyperlink"/>
    <w:basedOn w:val="DefaultParagraphFont"/>
    <w:uiPriority w:val="99"/>
    <w:unhideWhenUsed/>
    <w:rsid w:val="0091104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781</Words>
  <Characters>4457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 1</cp:lastModifiedBy>
  <cp:revision>13</cp:revision>
  <dcterms:created xsi:type="dcterms:W3CDTF">2020-10-30T19:21:00Z</dcterms:created>
  <dcterms:modified xsi:type="dcterms:W3CDTF">2020-10-30T19:30:00Z</dcterms:modified>
</cp:coreProperties>
</file>